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0"/>
          <w:szCs w:val="21"/>
        </w:rPr>
      </w:pPr>
      <w:r>
        <w:rPr>
          <w:rFonts w:ascii="微软雅黑" w:eastAsia="微软雅黑" w:hAnsi="微软雅黑" w:cs="微软雅黑"/>
          <w:bCs/>
          <w:sz w:val="4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28pt;margin-top:887pt;margin-left:92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/>
          <w:bCs/>
          <w:sz w:val="40"/>
          <w:szCs w:val="21"/>
        </w:rPr>
        <w:t>专项(十)　</w:t>
      </w:r>
      <w:r>
        <w:rPr>
          <w:rFonts w:ascii="微软雅黑" w:eastAsia="微软雅黑" w:hAnsi="微软雅黑" w:cs="微软雅黑"/>
          <w:b/>
          <w:bCs/>
          <w:sz w:val="40"/>
          <w:szCs w:val="21"/>
        </w:rPr>
        <w:t>有关密闭装置中的气压变化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drawing>
          <wp:inline distT="0" distB="0" distL="0" distR="0">
            <wp:extent cx="6300470" cy="46355"/>
            <wp:effectExtent l="19050" t="0" r="5080" b="0"/>
            <wp:docPr id="1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373843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020060" cy="137160"/>
            <wp:effectExtent l="0" t="0" r="0" b="0"/>
            <wp:docPr id="2" name="典题训练.jpg" descr="id:21475061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840864" name="典题训练.jpg" descr="id:214750613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040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color w:val="4C4C4C"/>
          <w:szCs w:val="21"/>
        </w:rPr>
        <w:t xml:space="preserve"> [2019·临沂]</w:t>
      </w:r>
      <w:r>
        <w:rPr>
          <w:rFonts w:ascii="Times New Roman" w:hAnsi="Times New Roman"/>
          <w:szCs w:val="21"/>
        </w:rPr>
        <w:t>某化学兴趣小组利用如图G10-1装置进行实验:打开弹簧夹,将液体a滴入试管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中与固体b接触,若试管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中的导管口没有气泡产生,则液体a和固体b的组合可能是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82040" cy="1017905"/>
            <wp:effectExtent l="0" t="0" r="0" b="0"/>
            <wp:docPr id="3" name="20XZHX51.EPS" descr="id:21475061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613379" name="20XZHX51.EPS" descr="id:214750614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2160" cy="10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图G10-1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A.水和生石灰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B.稀盐酸和碳酸钠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C.水和硝酸铵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溶液和二氧化锰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2.分别向a、b两支试管中加入形状和大小完全相同的铁片,再向a中加入植物油,均塞上橡皮塞,U形玻璃管内为红墨水(开始时两端液面水平),如图G10-2所示,放置一段时间后,以下说法错误的是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36650" cy="828675"/>
            <wp:effectExtent l="0" t="0" r="0" b="0"/>
            <wp:docPr id="4" name="19XZ136.EPS" descr="id:21475061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962993" name="19XZ136.EPS" descr="id:214750615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6880" cy="8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图G10-2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A.植物油用于隔绝氧气和水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B.a试管中的铁片没有腐蚀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C.U形玻璃管两端的液面变为右低左高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D.U形玻璃管两端的液面变为左低右高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3.根据下列装置,回答问题。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85875" cy="730250"/>
            <wp:effectExtent l="19050" t="0" r="0" b="0"/>
            <wp:docPr id="6" name="19XZ137.EPS" descr="id:21475061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790193" name="19XZ137.EPS" descr="id:214750615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976" cy="728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图G10-3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(1)用长颈漏斗向试管内加入一定量的水,使下端浸入水中,导管上连接一个针筒。当活塞往外拉时,即对密闭体系进行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处理,漏斗末端</w:t>
      </w:r>
      <w:r>
        <w:rPr>
          <w:rFonts w:ascii="Times New Roman" w:hAnsi="Times New Roman"/>
          <w:szCs w:val="21"/>
          <w:u w:val="single" w:color="000000"/>
        </w:rPr>
        <w:t>　　　　　　　</w:t>
      </w:r>
      <w:r>
        <w:rPr>
          <w:rFonts w:ascii="Times New Roman" w:hAnsi="Times New Roman"/>
          <w:szCs w:val="21"/>
        </w:rPr>
        <w:t>,或当活塞往里推时,即对密闭体系进行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处理,则漏斗中</w:t>
      </w:r>
      <w:r>
        <w:rPr>
          <w:rFonts w:ascii="Times New Roman" w:hAnsi="Times New Roman"/>
          <w:szCs w:val="21"/>
          <w:u w:val="single" w:color="000000"/>
        </w:rPr>
        <w:t>　　　　　　　　　　　　　</w:t>
      </w:r>
      <w:r>
        <w:rPr>
          <w:rFonts w:ascii="Times New Roman" w:hAnsi="Times New Roman"/>
          <w:szCs w:val="21"/>
        </w:rPr>
        <w:t>,证明气密性良好。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(2)用弹簧夹夹住胶皮管,从长颈漏斗口处注水,即对密闭容器进行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处理,观察长颈漏斗下端是否形成一段稳定的水柱。若有,说明装置</w:t>
      </w:r>
      <w:r>
        <w:rPr>
          <w:rFonts w:ascii="Times New Roman" w:hAnsi="Times New Roman"/>
          <w:szCs w:val="21"/>
          <w:u w:val="single" w:color="000000"/>
        </w:rPr>
        <w:t>　　　　　　　</w:t>
      </w:r>
      <w:r>
        <w:rPr>
          <w:rFonts w:ascii="Times New Roman" w:hAnsi="Times New Roman"/>
          <w:szCs w:val="21"/>
        </w:rPr>
        <w:t>;反之,说明装置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color w:val="4C4C4C"/>
          <w:szCs w:val="21"/>
        </w:rPr>
        <w:t>[2019·兰州节选]</w:t>
      </w:r>
      <w:r>
        <w:rPr>
          <w:rFonts w:ascii="Times New Roman" w:hAnsi="Times New Roman"/>
          <w:szCs w:val="21"/>
        </w:rPr>
        <w:t>老师利用如图G10-4甲所示装置测定空气中氧气的含量并结合现代传感器技术,测得过程中容器内气体压强、温度、氧气浓度的变化趋势如图乙所示。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825500" cy="1124585"/>
            <wp:effectExtent l="0" t="0" r="0" b="0"/>
            <wp:docPr id="7" name="20HX140A.EPS" descr="id:21475061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655920" name="20HX140A.EPS" descr="id:214750616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5840" cy="112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drawing>
          <wp:inline distT="0" distB="0" distL="0" distR="0">
            <wp:extent cx="1779905" cy="938530"/>
            <wp:effectExtent l="0" t="0" r="0" b="0"/>
            <wp:docPr id="8" name="20HX140.EPS" descr="id:21475061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433923" name="20HX140.EPS" descr="id:214750617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0200" cy="93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图G10-4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时打开止水夹,最终集气瓶中水平面大约上升至刻度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处。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(2)结合曲线,解释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段气体压强变化的原因是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Times New Roman"/>
          <w:color w:val="4C4C4C"/>
          <w:szCs w:val="21"/>
        </w:rPr>
        <w:t>[2019·北京]</w:t>
      </w:r>
      <w:r>
        <w:rPr>
          <w:rFonts w:ascii="Times New Roman" w:hAnsi="Times New Roman"/>
          <w:szCs w:val="21"/>
        </w:rPr>
        <w:t>用图G10-5甲所示装置进行实验,先后将溶液快速全部推入,测得一段时间内压强变化如图乙所示。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697480" cy="1036320"/>
            <wp:effectExtent l="0" t="0" r="0" b="0"/>
            <wp:docPr id="9" name="20HX20.EPS" descr="id:21475061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334272" name="20HX20.EPS" descr="id:214750617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103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图G10-5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(1)先推入的溶液是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段压强不变,原因是</w:t>
      </w:r>
      <w:r>
        <w:rPr>
          <w:rFonts w:ascii="Times New Roman" w:hAnsi="Times New Roman"/>
          <w:szCs w:val="21"/>
          <w:u w:val="single" w:color="000000"/>
        </w:rPr>
        <w:t> 　</w:t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段压强变大,用化学方程式解释: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Times New Roman"/>
          <w:color w:val="4C4C4C"/>
          <w:szCs w:val="21"/>
        </w:rPr>
        <w:t>[2019·杭州]</w:t>
      </w:r>
      <w:r>
        <w:rPr>
          <w:rFonts w:ascii="Times New Roman" w:hAnsi="Times New Roman"/>
          <w:szCs w:val="21"/>
        </w:rPr>
        <w:t>某兴趣小组做了如下实验: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501900" cy="1249045"/>
            <wp:effectExtent l="0" t="0" r="0" b="0"/>
            <wp:docPr id="10" name="20HX248.EPS" descr="id:21475061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134994" name="20HX248.EPS" descr="id:214750618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02360" cy="124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图G10-6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在止水夹K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、K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处于关闭状态时,将针筒A中溶液挤入试管B中,接着打开止水夹K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,发现D中的部分溶液被吸入试管B中,充分反应后,试管B留下的溶液也显红色;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再打开止水夹K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,风哨振动鸣叫,C中的部分溶液被吸入B和D中,反应后B、D中溶液都变为无色。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(1)步骤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中,充分反应后,试管B里的CO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最终转化为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(填化学式)和水。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(2)解释步骤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中“风哨振动鸣叫”的原因</w:t>
      </w:r>
      <w:r>
        <w:rPr>
          <w:rFonts w:ascii="Times New Roman" w:hAnsi="Times New Roman"/>
          <w:szCs w:val="21"/>
          <w:u w:val="single" w:color="000000"/>
        </w:rPr>
        <w:t> 　</w:t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(3)实验开始时C、D中两种溶液中溶质质量分数大小关系为: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%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(填“&gt;”“&lt;”或“=”)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%。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7.化学小组同学用如图G10-7所示装置(夹持仪器已略去)做兴趣实验。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999490" cy="835025"/>
            <wp:effectExtent l="0" t="0" r="0" b="0"/>
            <wp:docPr id="11" name="19XZ141.EPS" descr="id:21475061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0623" name="19XZ141.EPS" descr="id:214750619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9972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图G10-7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(1)若A中盛放足量浓氢氧化钠溶液,B中盛放二氧化碳气体,C中盛放稀盐酸。将分液漏斗中的浓氢氧化钠注入B中,此时B中发生反应的化学方程式为</w:t>
      </w:r>
      <w:r>
        <w:rPr>
          <w:rFonts w:ascii="Times New Roman" w:hAnsi="Times New Roman"/>
          <w:szCs w:val="21"/>
          <w:u w:val="single" w:color="000000"/>
        </w:rPr>
        <w:t>　　　　　　　　　　　　　　　</w:t>
      </w:r>
      <w:r>
        <w:rPr>
          <w:rFonts w:ascii="Times New Roman" w:hAnsi="Times New Roman"/>
          <w:szCs w:val="21"/>
        </w:rPr>
        <w:t>,一段时间后打开弹簧夹K,观察到的现象是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(2)若A中盛放足量的</w:t>
      </w:r>
      <w:r>
        <w:rPr>
          <w:rFonts w:ascii="Times New Roman" w:hAnsi="Times New Roman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</w:rPr>
        <w:t>,B中盛放蒸馏水,C中盛放某红色溶液。打开弹簧夹K,将A中物质滴入B中充分接触后,先看到C中导管口有气泡产生,一段时间后B中液体进入C中,C中红色溶液变成无色。C中盛放的物质可能是</w:t>
      </w:r>
      <w:r>
        <w:rPr>
          <w:rFonts w:ascii="Times New Roman" w:hAnsi="Times New Roman"/>
          <w:szCs w:val="21"/>
          <w:u w:val="single" w:color="000000"/>
        </w:rPr>
        <w:t>　　　　　　　　　　　　　　　</w:t>
      </w:r>
      <w:r>
        <w:rPr>
          <w:rFonts w:ascii="Times New Roman" w:hAnsi="Times New Roman"/>
          <w:szCs w:val="21"/>
        </w:rPr>
        <w:t>,一段时间后可能观察到的现象是</w:t>
      </w:r>
      <w:r>
        <w:rPr>
          <w:rFonts w:ascii="Times New Roman" w:hAnsi="Times New Roman"/>
          <w:szCs w:val="21"/>
          <w:u w:val="single" w:color="000000"/>
        </w:rPr>
        <w:t>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典题训练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1.C　[解析]生石灰与水反应放出大量的热,试管</w:t>
      </w: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中的导管口会有气泡产生;稀盐酸和碳酸钠反应生成二氧化碳气体,试管</w:t>
      </w: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中的导管口会有气泡产生;硝酸铵溶于水吸热,使试管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中温度降低,试管</w:t>
      </w: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中的导管中液面上升;过氧化氢在二氧化锰的催化作用下生成水和氧气,试管</w:t>
      </w: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中的导管口会有气泡产生。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2.C　[解析]b试管中的铁片易生锈,消耗氧气和水蒸气,压强减小,U形玻璃管两端的液面变为左低右高。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3.(1)减压　有气泡冒出　加压　液面上升且形成稳定水柱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(2)加压　气密性良好　漏气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4.(1)1　(2)红磷燃烧放热,集气瓶中温度升高,气体体积增大,导致压强增大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[解析](1)空气中氧气的体积大约占总体积的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5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,红磷燃烧消耗集气瓶中的氧气生成固体五氧化二磷,燃烧结束,冷却至室温后,打开止水夹,烧杯中的水进入集气瓶,进入瓶中水的体积等于燃烧消耗氧气的体积,图中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为室温,最终集气瓶中液面大约上升至刻度1处。(2)图中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段气体压强增大,原因是红磷燃烧放热,集气瓶中温度升高,气体体积增大,压强增大。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5.(1)NaOH溶液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(2)氢氧化钠溶液与二氧化碳充分反应,反应停止,瓶内气体量不再改变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246649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由图乙可知,推入液体后容器中压强减小,说明二氧化碳气体被吸收,氢氧化钠溶液和二氧化碳反应生成碳酸钠和水,使二氧化碳气体的体积减小,因此,先推入的溶液是NaOH溶液。(2)氢氧化钠溶液与二氧化碳充分反应,反应停止,瓶内气体量不再改变,所以,图乙中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段压强不变。(3)图乙中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段压强迅速变大,原因是碳酸钠和盐酸反应生成氯化钠、二氧化碳和水,由于生成二氧化碳速度很快,所以,容器中压强迅速增大,反应的化学方程式为Na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740367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2NaCl+CO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6.(1)Na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 xml:space="preserve">3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(2)试管B里的CO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气体与氢氧化钠溶液反应导致装置内压强减小,小于外界大气压,气流从风哨进入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(3)&gt;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[解析](1)步骤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中,试管B里的CO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与氢氧化钠溶液反应生成碳酸钠和水,碳酸钠的化学式为Na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。(2)试管B里的CO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气体与氢氧化钠溶液反应导致装置内压强减小,小于外界大气压,气流从风哨进入。(3)根据C中的部分溶液被吸入B和D中,反应后B、D中溶液都变为无色,则反应后溶液呈中性或酸性。根据化学方程式的计算可知,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%&gt;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%。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7.(1)CO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+2NaOH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96507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　C中液体流入B中,B中有气泡产生,一段时间后,B中液体流向C中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(2)浓硫酸　滴有酚酞的碱性溶液　C中液体回流到B中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氢氧化钠能与二氧化碳反应生成碳酸钠和水,由于二氧化碳被消耗,导致装置内的压强变小,故会出现C中液体流入B中;盐酸与生成的碳酸钠反应产生二氧化碳气体,又会出现B中有气泡产生的现象,产生气体则压强增大,B中的液体又会流入C中。(2)打开弹簧夹K,将A中液体滴入B中充分接触后,可观察到B中液体进入C中,C中红色溶液变成无色。说明可能是B中的液体与C中的液体反应,C中盛有的可能是滴有酚酞的碱性溶液,故A中是浓硫酸,浓硫酸溶于水放热,导致B中压强增大;等温度恢复到原温度,则会观察到C中的液体回流到B中。</w:t>
      </w:r>
    </w:p>
    <w:p>
      <w:pPr>
        <w:widowControl/>
        <w:spacing w:line="360" w:lineRule="auto"/>
        <w:jc w:val="left"/>
        <w:rPr>
          <w:rFonts w:ascii="Times New Roman" w:hAnsi="Times New Roman" w:eastAsiaTheme="minorEastAsia"/>
          <w:szCs w:val="21"/>
        </w:rPr>
      </w:pPr>
    </w:p>
    <w:sectPr>
      <w:headerReference w:type="even" r:id="rId17"/>
      <w:headerReference w:type="first" r:id="rId18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4E2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16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B59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5936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3B4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30F4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55F74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3920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48E3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287605F3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header" Target="header1.xml" /><Relationship Id="rId18" Type="http://schemas.openxmlformats.org/officeDocument/2006/relationships/header" Target="head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2258</Words>
  <Characters>2569</Characters>
  <Application>Microsoft Office Word</Application>
  <DocSecurity>0</DocSecurity>
  <Lines>20</Lines>
  <Paragraphs>5</Paragraphs>
  <ScaleCrop>false</ScaleCrop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26</cp:revision>
  <cp:lastPrinted>2016-09-05T09:15:00Z</cp:lastPrinted>
  <dcterms:created xsi:type="dcterms:W3CDTF">2019-08-22T04:01:00Z</dcterms:created>
  <dcterms:modified xsi:type="dcterms:W3CDTF">2020-02-11T00:30:09Z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